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left"/>
        <w:textAlignment w:val="auto"/>
        <w:rPr>
          <w:rFonts w:hint="eastAsia" w:ascii="宋体" w:hAnsi="宋体" w:eastAsiaTheme="minorEastAsia"/>
          <w:b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8"/>
          <w:szCs w:val="36"/>
          <w:highlight w:val="none"/>
          <w:lang w:eastAsia="zh-CN"/>
        </w:rPr>
        <w:t>附件一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ascii="宋体" w:hAnsi="宋体"/>
          <w:b/>
          <w:color w:val="auto"/>
          <w:sz w:val="28"/>
          <w:szCs w:val="36"/>
          <w:highlight w:val="none"/>
        </w:rPr>
      </w:pPr>
      <w:r>
        <w:rPr>
          <w:rFonts w:ascii="宋体" w:hAnsi="宋体"/>
          <w:b/>
          <w:color w:val="auto"/>
          <w:sz w:val="28"/>
          <w:szCs w:val="36"/>
          <w:highlight w:val="none"/>
        </w:rPr>
        <w:t>评标标准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406"/>
        <w:gridCol w:w="6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1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评分因素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评分点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</w:rPr>
              <w:t>评分内容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1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价格部分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50分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报价得分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50分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满足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招标文件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要求且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投标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报价最低的供应商的价格为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评标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基准价，其价格分为满分50分，其他供应商的价格分统一按照下列公式计算：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投标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报价得分=（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评标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基准价/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投标报价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）×50%×100。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(四舍五入后保留小数点后两位)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4" w:hRule="atLeast"/>
          <w:jc w:val="center"/>
        </w:trPr>
        <w:tc>
          <w:tcPr>
            <w:tcW w:w="1100" w:type="dxa"/>
            <w:vMerge w:val="restart"/>
            <w:noWrap w:val="0"/>
            <w:vAlign w:val="center"/>
          </w:tcPr>
          <w:p>
            <w:pPr>
              <w:pStyle w:val="9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技术部分（50分）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技术性能及产品响应性情况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（20分）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根据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所提供产品的技术参数响应情况进行综合评审：完全满足招标文件要求的得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0分，重要参数条款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每有一项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负偏离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扣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分，其余条款每有一项负偏离的扣0.5分。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提供所投产品的技术白皮书或技术说明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使用说明书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产品样本（彩页）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检测报告等作为技术参数的佐证材料，未提供佐证材料的，评委有权根据实际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情况认定该参数为负偏离，进行相应扣分。</w:t>
            </w:r>
          </w:p>
          <w:p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技术参数应按照技术偏离表填写响应情况，偏离表中未体现响应情况的，评委有权认定该参数为负偏离，进行相应扣分。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注：技术条款中重要参数条款负偏离＞6条，视为所投产品不能满足本项目临床实际采购需求，本项得0分。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00" w:type="dxa"/>
            <w:vMerge w:val="continue"/>
            <w:noWrap w:val="0"/>
            <w:vAlign w:val="center"/>
          </w:tcPr>
          <w:p>
            <w:pPr>
              <w:pStyle w:val="9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产品性能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（10分）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根据要求和招标文件响应情况，结合项目需求及实际应用场景，对所投产品的整体性能情况进行评审：①产品整体选型、②性能与配置情况（产品功能设计、结构设计）、③设备稳定性、④设备管理难易程度、⑤临床使用安全性、⑥整机配备完整性、⑦故障率高低/开机率高低、⑧后期使用成本高低、⑨独有和特色技术、⑩对临床使用具有实际意义等方面综合评审，最高得10分；每缺一项或每出现一处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描述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不完善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、可行性不强或有瑕疵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扣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无相关评分项内容描述不得分。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1100" w:type="dxa"/>
            <w:vMerge w:val="continue"/>
            <w:noWrap w:val="0"/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售后服务方案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（10分）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根据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提供的售后服务方案进行评审：具备①原厂服务承诺函、②完善的售后服务体系、③详细的技术培训方案、④有实时响应的售后服务人员、⑤有可行的设备维护维修措施、⑥有详细得当的质保期内服务措施，最高得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分，每缺一项或每出现一处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描述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不完善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、可行性不强或有瑕疵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扣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无相关评分项内容描述不得分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1100" w:type="dxa"/>
            <w:vMerge w:val="continue"/>
            <w:noWrap w:val="0"/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pStyle w:val="12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应急处理、故障响应时间（10分）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根据各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提供的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应急处理、故障响应时间进行综合评审：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紧急情况的处理措施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；②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预案以及抵抗风险的协调措施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；③应急处理响应时间；④故障排除情况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等方面进行评审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最高得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分，每发现一处表述不够具体或资料不够齐全减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无相关评分项内容描述不得分。</w:t>
            </w:r>
          </w:p>
        </w:tc>
      </w:tr>
    </w:tbl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.ì.">
    <w:altName w:val="微软雅黑"/>
    <w:panose1 w:val="00000000000000000000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931F00"/>
    <w:multiLevelType w:val="singleLevel"/>
    <w:tmpl w:val="F6931F0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3F37"/>
    <w:rsid w:val="00AB055A"/>
    <w:rsid w:val="031C69F7"/>
    <w:rsid w:val="04090D29"/>
    <w:rsid w:val="0433224A"/>
    <w:rsid w:val="058663AA"/>
    <w:rsid w:val="05AC1459"/>
    <w:rsid w:val="060043AE"/>
    <w:rsid w:val="064B0A1E"/>
    <w:rsid w:val="06D00741"/>
    <w:rsid w:val="083E15A4"/>
    <w:rsid w:val="08544E34"/>
    <w:rsid w:val="0C0F7082"/>
    <w:rsid w:val="0C2801BA"/>
    <w:rsid w:val="0CC24188"/>
    <w:rsid w:val="0DBF533D"/>
    <w:rsid w:val="0E427EFC"/>
    <w:rsid w:val="0FCB1589"/>
    <w:rsid w:val="0FFC09F3"/>
    <w:rsid w:val="12C34799"/>
    <w:rsid w:val="134F24D1"/>
    <w:rsid w:val="14040228"/>
    <w:rsid w:val="14092680"/>
    <w:rsid w:val="144E77D5"/>
    <w:rsid w:val="1488184A"/>
    <w:rsid w:val="15995C85"/>
    <w:rsid w:val="176D102A"/>
    <w:rsid w:val="17E51656"/>
    <w:rsid w:val="18D94D16"/>
    <w:rsid w:val="193623F6"/>
    <w:rsid w:val="19E74DD7"/>
    <w:rsid w:val="1B121D04"/>
    <w:rsid w:val="1D4458CE"/>
    <w:rsid w:val="1F6D61B8"/>
    <w:rsid w:val="1FC16504"/>
    <w:rsid w:val="20F621DE"/>
    <w:rsid w:val="210C4DC5"/>
    <w:rsid w:val="21804BE9"/>
    <w:rsid w:val="21F11923"/>
    <w:rsid w:val="26655E3B"/>
    <w:rsid w:val="29B844D4"/>
    <w:rsid w:val="29F7415B"/>
    <w:rsid w:val="2A2647AB"/>
    <w:rsid w:val="2C76353C"/>
    <w:rsid w:val="2D04003C"/>
    <w:rsid w:val="2D0F6770"/>
    <w:rsid w:val="2E6458B5"/>
    <w:rsid w:val="2EA102B0"/>
    <w:rsid w:val="30346A24"/>
    <w:rsid w:val="30E7507B"/>
    <w:rsid w:val="319912E9"/>
    <w:rsid w:val="31B62590"/>
    <w:rsid w:val="32254B96"/>
    <w:rsid w:val="32D22AAA"/>
    <w:rsid w:val="32D54349"/>
    <w:rsid w:val="32D9144E"/>
    <w:rsid w:val="32DD601F"/>
    <w:rsid w:val="33DC367B"/>
    <w:rsid w:val="35A053DE"/>
    <w:rsid w:val="36B51671"/>
    <w:rsid w:val="39A105CE"/>
    <w:rsid w:val="3A4E4FF2"/>
    <w:rsid w:val="3C666012"/>
    <w:rsid w:val="3E3F57E8"/>
    <w:rsid w:val="3F1955BD"/>
    <w:rsid w:val="405A7C3B"/>
    <w:rsid w:val="41390199"/>
    <w:rsid w:val="42072836"/>
    <w:rsid w:val="42ED123B"/>
    <w:rsid w:val="447F207E"/>
    <w:rsid w:val="44E1092B"/>
    <w:rsid w:val="46FA7C98"/>
    <w:rsid w:val="49900B72"/>
    <w:rsid w:val="4A5D4B52"/>
    <w:rsid w:val="4A851D59"/>
    <w:rsid w:val="4ABD2F3C"/>
    <w:rsid w:val="4AE7656F"/>
    <w:rsid w:val="4C891E35"/>
    <w:rsid w:val="4CD474C2"/>
    <w:rsid w:val="4EC70B92"/>
    <w:rsid w:val="4F372E9D"/>
    <w:rsid w:val="500E56AC"/>
    <w:rsid w:val="5066262C"/>
    <w:rsid w:val="51404C2B"/>
    <w:rsid w:val="543842E0"/>
    <w:rsid w:val="54D538DD"/>
    <w:rsid w:val="557E3341"/>
    <w:rsid w:val="56A51590"/>
    <w:rsid w:val="56A654F0"/>
    <w:rsid w:val="572823EA"/>
    <w:rsid w:val="5744738F"/>
    <w:rsid w:val="57EF2F07"/>
    <w:rsid w:val="587C0C3F"/>
    <w:rsid w:val="5B8F6EDB"/>
    <w:rsid w:val="5DBE13B2"/>
    <w:rsid w:val="60765F74"/>
    <w:rsid w:val="61412A26"/>
    <w:rsid w:val="61477910"/>
    <w:rsid w:val="61980B90"/>
    <w:rsid w:val="61EF4D79"/>
    <w:rsid w:val="634E31D8"/>
    <w:rsid w:val="64B31329"/>
    <w:rsid w:val="6751773B"/>
    <w:rsid w:val="67907C07"/>
    <w:rsid w:val="67931B01"/>
    <w:rsid w:val="67EC2CB8"/>
    <w:rsid w:val="68152516"/>
    <w:rsid w:val="68295FC1"/>
    <w:rsid w:val="69EE569B"/>
    <w:rsid w:val="6A6169CC"/>
    <w:rsid w:val="6B2D7B77"/>
    <w:rsid w:val="6B6F111E"/>
    <w:rsid w:val="6C25542F"/>
    <w:rsid w:val="6EC10D02"/>
    <w:rsid w:val="6EFE3D04"/>
    <w:rsid w:val="6F671E3E"/>
    <w:rsid w:val="70E9686F"/>
    <w:rsid w:val="71813725"/>
    <w:rsid w:val="71C9055F"/>
    <w:rsid w:val="72501535"/>
    <w:rsid w:val="731D1A99"/>
    <w:rsid w:val="73F83BD5"/>
    <w:rsid w:val="745E33F8"/>
    <w:rsid w:val="7487654A"/>
    <w:rsid w:val="75B61AC7"/>
    <w:rsid w:val="76015C91"/>
    <w:rsid w:val="7615375C"/>
    <w:rsid w:val="76D076DC"/>
    <w:rsid w:val="77383B2B"/>
    <w:rsid w:val="786170B2"/>
    <w:rsid w:val="78ED23ED"/>
    <w:rsid w:val="79D073B9"/>
    <w:rsid w:val="7A394F81"/>
    <w:rsid w:val="7AAA01BE"/>
    <w:rsid w:val="7AB650F6"/>
    <w:rsid w:val="7C0F05F5"/>
    <w:rsid w:val="7FF8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rPr>
      <w:rFonts w:ascii="宋体" w:hAnsi="宋体"/>
      <w:szCs w:val="24"/>
    </w:rPr>
  </w:style>
  <w:style w:type="paragraph" w:customStyle="1" w:styleId="4">
    <w:name w:val="Default"/>
    <w:qFormat/>
    <w:uiPriority w:val="0"/>
    <w:pPr>
      <w:autoSpaceDE w:val="0"/>
      <w:autoSpaceDN w:val="0"/>
    </w:pPr>
    <w:rPr>
      <w:rFonts w:ascii="..ì." w:hAnsi="..ì." w:eastAsia="..ì." w:cs="Times New Roman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6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</w:style>
  <w:style w:type="paragraph" w:styleId="9">
    <w:name w:val="Body Text First Indent 2"/>
    <w:basedOn w:val="5"/>
    <w:next w:val="8"/>
    <w:qFormat/>
    <w:uiPriority w:val="0"/>
    <w:pPr>
      <w:ind w:firstLine="420" w:firstLineChars="200"/>
    </w:pPr>
    <w:rPr>
      <w:szCs w:val="24"/>
      <w:u w:val="single"/>
    </w:rPr>
  </w:style>
  <w:style w:type="paragraph" w:customStyle="1" w:styleId="12">
    <w:name w:val="首行缩进"/>
    <w:basedOn w:val="13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customStyle="1" w:styleId="13">
    <w:name w:val="正文11"/>
    <w:next w:val="12"/>
    <w:qFormat/>
    <w:uiPriority w:val="0"/>
    <w:pPr>
      <w:widowControl w:val="0"/>
      <w:suppressAutoHyphens w:val="0"/>
      <w:bidi w:val="0"/>
      <w:spacing w:beforeLines="0" w:beforeAutospacing="0" w:afterLines="0" w:afterAutospacing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14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5">
    <w:name w:val="正文 New"/>
    <w:basedOn w:val="1"/>
    <w:qFormat/>
    <w:uiPriority w:val="0"/>
  </w:style>
  <w:style w:type="paragraph" w:customStyle="1" w:styleId="16">
    <w:name w:val="正文文本首行缩进 2"/>
    <w:basedOn w:val="17"/>
    <w:qFormat/>
    <w:uiPriority w:val="0"/>
    <w:pPr>
      <w:spacing w:before="100" w:beforeAutospacing="1" w:line="273" w:lineRule="auto"/>
      <w:ind w:firstLine="420" w:firstLineChars="200"/>
      <w:jc w:val="left"/>
    </w:pPr>
    <w:rPr>
      <w:rFonts w:ascii="Calibri" w:hAnsi="Calibri"/>
      <w:sz w:val="22"/>
      <w:szCs w:val="22"/>
    </w:rPr>
  </w:style>
  <w:style w:type="paragraph" w:customStyle="1" w:styleId="17">
    <w:name w:val="正文文本缩进1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customStyle="1" w:styleId="18">
    <w:name w:val="批注文字1"/>
    <w:basedOn w:val="1"/>
    <w:qFormat/>
    <w:uiPriority w:val="0"/>
    <w:pPr>
      <w:jc w:val="left"/>
    </w:pPr>
    <w:rPr>
      <w:lang w:val="en-US" w:eastAsia="en-US"/>
    </w:rPr>
  </w:style>
  <w:style w:type="paragraph" w:customStyle="1" w:styleId="19">
    <w:name w:val="样式3"/>
    <w:basedOn w:val="1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20">
    <w:name w:val="样式7"/>
    <w:basedOn w:val="1"/>
    <w:qFormat/>
    <w:uiPriority w:val="0"/>
    <w:pPr>
      <w:spacing w:line="480" w:lineRule="exact"/>
      <w:jc w:val="center"/>
    </w:pPr>
    <w:rPr>
      <w:rFonts w:eastAsia="方正大标宋简体"/>
      <w:spacing w:val="6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3404</Words>
  <Characters>3944</Characters>
  <Lines>0</Lines>
  <Paragraphs>0</Paragraphs>
  <TotalTime>71</TotalTime>
  <ScaleCrop>false</ScaleCrop>
  <LinksUpToDate>false</LinksUpToDate>
  <CharactersWithSpaces>3997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2025-01-07T02:22:00Z</dcterms:created>
  <dc:creator>Administrator</dc:creator>
  <cp:lastModifiedBy>86135</cp:lastModifiedBy>
  <dcterms:modified xsi:type="dcterms:W3CDTF">2026-07-15T02:40:33Z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eyJoZGlkIjoiYTUwMDhhOTIzNWE4YjAxZmIzM2MzYTY3MWY3OTkzMzUiLCJ1c2VySWQiOiIyNTUwMTg4NTMifQ==</vt:lpwstr>
  </property>
  <property fmtid="{D5CDD505-2E9C-101B-9397-08002B2CF9AE}" pid="4" name="ICV">
    <vt:lpwstr>67BA95B48A0C4305AC6DF2D66F196021</vt:lpwstr>
  </property>
</Properties>
</file>