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9"/>
          <w:szCs w:val="29"/>
          <w:shd w:val="clear" w:fill="FFFFFF"/>
          <w:lang w:eastAsia="zh-CN"/>
        </w:rPr>
      </w:pPr>
    </w:p>
    <w:tbl>
      <w:tblPr>
        <w:tblStyle w:val="3"/>
        <w:tblW w:w="84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367"/>
        <w:gridCol w:w="1581"/>
        <w:gridCol w:w="368"/>
        <w:gridCol w:w="857"/>
        <w:gridCol w:w="4478"/>
        <w:gridCol w:w="7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eastAsia="zh-CN"/>
              </w:rPr>
              <w:t>附件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eastAsia="zh-CN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eastAsia="zh-CN"/>
              </w:rPr>
              <w:t>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工程量（约）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要求包含但不限于</w:t>
            </w:r>
          </w:p>
        </w:tc>
        <w:tc>
          <w:tcPr>
            <w:tcW w:w="7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人工（元/？）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门诊楼病房楼室内和走廊的水电改造（电线/电缆铺设、开关插座、配电箱重新铺设、强弱电桥架）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门诊楼明敷线管；病房楼病房内空调电源线暗敷及割槽修复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门诊楼门厅顶部铝塑板拆除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门诊楼门厅顶部改造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铝扣板集成吊顶包括但不限于灯具、喷淋点位开口费等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门诊楼一楼和病房楼1-3层墙面、顶面维修乳胶漆墙面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1.开裂 空鼓 出碱处铲除；2.粉刷强固一遍；3.开裂 空鼓 出碱处石膏修补开裂处需用网格布加固处理；4.腻子粉刷一边；5.门窗保护 砂纸打磨；6.乳胶漆两遍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门诊楼一楼和病房楼1-3层卫生间 铝扣板吊顶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1.膨胀螺丝吊筋固定 边角要用钢钉固定；2.38轻钢龙骨轻钢主龙骨间距800-1200mm，配套付龙骨间距600mm；3.600*600mm铝扣板；4.灯孔、空调口等孔洞开孔及加固要综合考虑。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门诊楼一楼和病房楼1-3层高晶板吊顶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围帘与输液轨道龙骨一体使用1.膨胀螺丝吊筋固定边角要用钢钉固定；2.2.50轻钢主龙骨间距800-1200mm，配套付龙骨间距600mm；3.600*600mm高晶板；  4.灯孔、空调口等孔洞开孔及加固要综合考虑         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门诊楼外墙喷涂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33" w:hRule="atLeast"/>
          <w:jc w:val="center"/>
        </w:trPr>
        <w:tc>
          <w:tcPr>
            <w:tcW w:w="84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注：报价应包含税金等其他费用；</w:t>
            </w:r>
          </w:p>
          <w:p>
            <w:pPr>
              <w:snapToGrid w:val="0"/>
              <w:ind w:firstLine="442" w:firstLineChars="2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付款方式：工程量据实结算，完工付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80%，投入使用两个月付清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。</w:t>
            </w:r>
          </w:p>
        </w:tc>
      </w:tr>
    </w:tbl>
    <w:p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9"/>
          <w:szCs w:val="29"/>
          <w:shd w:val="clear" w:fill="FFFFFF"/>
          <w:lang w:eastAsia="zh-CN"/>
        </w:rPr>
      </w:pPr>
    </w:p>
    <w:p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9"/>
          <w:szCs w:val="29"/>
          <w:shd w:val="clear" w:fill="FFFFFF"/>
          <w:lang w:eastAsia="zh-CN"/>
        </w:rPr>
      </w:pPr>
      <w:bookmarkStart w:id="0" w:name="_GoBack"/>
      <w:bookmarkEnd w:id="0"/>
    </w:p>
    <w:p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9"/>
          <w:szCs w:val="29"/>
          <w:shd w:val="clear" w:fill="FFFFFF"/>
          <w:lang w:eastAsia="zh-CN"/>
        </w:rPr>
      </w:pPr>
    </w:p>
    <w:tbl>
      <w:tblPr>
        <w:tblStyle w:val="3"/>
        <w:tblW w:w="84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367"/>
        <w:gridCol w:w="1581"/>
        <w:gridCol w:w="368"/>
        <w:gridCol w:w="857"/>
        <w:gridCol w:w="4478"/>
        <w:gridCol w:w="7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eastAsia="zh-CN"/>
              </w:rPr>
              <w:t>附件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eastAsia="zh-CN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eastAsia="zh-CN"/>
              </w:rPr>
              <w:t>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工程量（约）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要求包含但不限于</w:t>
            </w:r>
          </w:p>
        </w:tc>
        <w:tc>
          <w:tcPr>
            <w:tcW w:w="7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人工（元/？）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ascii="宋体" w:eastAsia="宋体"/>
                <w:sz w:val="22"/>
                <w:lang w:val="en-US" w:eastAsia="zh-CN" w:bidi="ar"/>
              </w:rPr>
              <w:t>DN300</w:t>
            </w:r>
            <w:r>
              <w:rPr>
                <w:rStyle w:val="6"/>
                <w:rFonts w:ascii="宋体" w:eastAsia="宋体"/>
                <w:sz w:val="22"/>
                <w:lang w:val="en-US" w:eastAsia="zh-CN" w:bidi="ar"/>
              </w:rPr>
              <w:t>雨水管道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44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切割地面、挖机破碎、开挖、回填、接管子、地面成活；     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门诊楼前主管网。路面切割开挖管道铺设 、地面砼垫层，面层为沥青；                3.病房楼前原砖 砌污水沟损坏，铺设钢带排水管；          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4.含铸铁井盖扣盖；原破损路面剔 除后新做，及地膜；       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5.地面夯实水泥砂浆粘贴；                6.喷洒底油；  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7.沥青路面平均按5cm厚铺设；              8.规格1*0.5*0.1及水泥砂浆封补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ascii="宋体" w:eastAsia="宋体"/>
                <w:sz w:val="22"/>
                <w:lang w:val="en-US" w:eastAsia="zh-CN" w:bidi="ar"/>
              </w:rPr>
              <w:t>DN400</w:t>
            </w:r>
            <w:r>
              <w:rPr>
                <w:rStyle w:val="6"/>
                <w:rFonts w:ascii="宋体" w:eastAsia="宋体"/>
                <w:sz w:val="22"/>
                <w:lang w:val="en-US" w:eastAsia="zh-CN" w:bidi="ar"/>
              </w:rPr>
              <w:t>雨水管道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ascii="宋体" w:eastAsia="宋体"/>
                <w:sz w:val="22"/>
                <w:lang w:val="en-US" w:eastAsia="zh-CN" w:bidi="ar"/>
              </w:rPr>
              <w:t>DN500</w:t>
            </w:r>
            <w:r>
              <w:rPr>
                <w:rStyle w:val="6"/>
                <w:rFonts w:ascii="宋体" w:eastAsia="宋体"/>
                <w:sz w:val="22"/>
                <w:lang w:val="en-US" w:eastAsia="zh-CN" w:bidi="ar"/>
              </w:rPr>
              <w:t>污水水管</w:t>
            </w:r>
            <w:r>
              <w:rPr>
                <w:rStyle w:val="5"/>
                <w:rFonts w:ascii="宋体" w:eastAsia="宋体"/>
                <w:sz w:val="22"/>
                <w:lang w:val="en-US" w:eastAsia="zh-CN" w:bidi="ar"/>
              </w:rPr>
              <w:t xml:space="preserve"> </w:t>
            </w:r>
            <w:r>
              <w:rPr>
                <w:rStyle w:val="6"/>
                <w:rFonts w:ascii="宋体" w:eastAsia="宋体"/>
                <w:sz w:val="22"/>
                <w:lang w:val="en-US" w:eastAsia="zh-CN" w:bidi="ar"/>
              </w:rPr>
              <w:t>道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4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ascii="宋体" w:eastAsia="宋体"/>
                <w:sz w:val="22"/>
                <w:lang w:val="en-US" w:eastAsia="zh-CN" w:bidi="ar"/>
              </w:rPr>
              <w:t>砖砌</w:t>
            </w:r>
            <w:r>
              <w:rPr>
                <w:rStyle w:val="5"/>
                <w:rFonts w:ascii="宋体" w:eastAsia="宋体"/>
                <w:sz w:val="22"/>
                <w:lang w:val="en-US" w:eastAsia="zh-CN" w:bidi="ar"/>
              </w:rPr>
              <w:t>700</w:t>
            </w:r>
            <w:r>
              <w:rPr>
                <w:rStyle w:val="6"/>
                <w:rFonts w:ascii="宋体" w:eastAsia="宋体"/>
                <w:sz w:val="22"/>
                <w:lang w:val="en-US" w:eastAsia="zh-CN" w:bidi="ar"/>
              </w:rPr>
              <w:t>检查井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原有砖砌污水管道清淤包含但不限于完好盖板的复位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4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下水道盖板更换铺盖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4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病房楼前地面修补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4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病房楼前花园彩砖地面铺设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4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54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沥青路面人工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4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沥青路面底油人工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4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90" w:hRule="atLeast"/>
          <w:jc w:val="center"/>
        </w:trPr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沥青材料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814" w:hRule="atLeast"/>
          <w:jc w:val="center"/>
        </w:trPr>
        <w:tc>
          <w:tcPr>
            <w:tcW w:w="76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注：报价应包含税金等其他费用；</w:t>
            </w:r>
          </w:p>
          <w:p>
            <w:pPr>
              <w:snapToGrid w:val="0"/>
              <w:ind w:firstLine="442" w:firstLineChars="2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付款方式：工程量据实结算，完工付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80%，投入使用两个月付清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。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ind w:firstLine="58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9"/>
          <w:szCs w:val="29"/>
          <w:shd w:val="clear" w:fill="FFFFFF"/>
          <w:lang w:eastAsia="zh-CN"/>
        </w:rPr>
      </w:pPr>
    </w:p>
    <w:p>
      <w:pPr>
        <w:ind w:firstLine="58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9"/>
          <w:szCs w:val="29"/>
          <w:shd w:val="clear" w:fill="FFFFFF"/>
          <w:lang w:eastAsia="zh-CN"/>
        </w:rPr>
      </w:pPr>
    </w:p>
    <w:p>
      <w:pPr>
        <w:ind w:firstLine="58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9"/>
          <w:szCs w:val="29"/>
          <w:shd w:val="clear" w:fill="FFFFFF"/>
          <w:lang w:eastAsia="zh-CN"/>
        </w:rPr>
      </w:pPr>
    </w:p>
    <w:p>
      <w:pPr>
        <w:ind w:firstLine="58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9"/>
          <w:szCs w:val="29"/>
          <w:shd w:val="clear" w:fill="FFFFFF"/>
          <w:lang w:eastAsia="zh-CN"/>
        </w:rPr>
      </w:pPr>
    </w:p>
    <w:p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9"/>
          <w:szCs w:val="29"/>
          <w:shd w:val="clear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F88926"/>
    <w:multiLevelType w:val="singleLevel"/>
    <w:tmpl w:val="B4F8892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83CDE"/>
    <w:rsid w:val="01545A05"/>
    <w:rsid w:val="02D7069C"/>
    <w:rsid w:val="03F84D6E"/>
    <w:rsid w:val="040C25C7"/>
    <w:rsid w:val="07F43D17"/>
    <w:rsid w:val="0A4A3E4A"/>
    <w:rsid w:val="0D083CDE"/>
    <w:rsid w:val="0F7131C1"/>
    <w:rsid w:val="0FED7751"/>
    <w:rsid w:val="12456A79"/>
    <w:rsid w:val="157D052D"/>
    <w:rsid w:val="1A4408B5"/>
    <w:rsid w:val="1AFA0F74"/>
    <w:rsid w:val="1C782A98"/>
    <w:rsid w:val="1FAB0A8F"/>
    <w:rsid w:val="211A5ECC"/>
    <w:rsid w:val="22342FBD"/>
    <w:rsid w:val="22DD18A7"/>
    <w:rsid w:val="27054F28"/>
    <w:rsid w:val="2920604A"/>
    <w:rsid w:val="2A29700B"/>
    <w:rsid w:val="2B822FEC"/>
    <w:rsid w:val="2CD436BA"/>
    <w:rsid w:val="2E01073C"/>
    <w:rsid w:val="33B73A4E"/>
    <w:rsid w:val="34E40873"/>
    <w:rsid w:val="36415851"/>
    <w:rsid w:val="3801798E"/>
    <w:rsid w:val="389219AC"/>
    <w:rsid w:val="3A810912"/>
    <w:rsid w:val="3B36794F"/>
    <w:rsid w:val="3E4D35BB"/>
    <w:rsid w:val="416D399E"/>
    <w:rsid w:val="4947551D"/>
    <w:rsid w:val="4A6C0C97"/>
    <w:rsid w:val="4DD00089"/>
    <w:rsid w:val="4FA669F9"/>
    <w:rsid w:val="50854860"/>
    <w:rsid w:val="51DF4444"/>
    <w:rsid w:val="542424EE"/>
    <w:rsid w:val="58030761"/>
    <w:rsid w:val="5C6E6AF1"/>
    <w:rsid w:val="5D9C143B"/>
    <w:rsid w:val="618172C6"/>
    <w:rsid w:val="62A212A2"/>
    <w:rsid w:val="62C05BCC"/>
    <w:rsid w:val="635602DE"/>
    <w:rsid w:val="6AEA3027"/>
    <w:rsid w:val="6AED32D6"/>
    <w:rsid w:val="6CB0496A"/>
    <w:rsid w:val="719B34F1"/>
    <w:rsid w:val="731735E6"/>
    <w:rsid w:val="73EB05CF"/>
    <w:rsid w:val="7F7B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31"/>
    <w:basedOn w:val="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6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1219</Words>
  <Characters>1403</Characters>
  <Lines>0</Lines>
  <Paragraphs>0</Paragraphs>
  <TotalTime>3</TotalTime>
  <ScaleCrop>false</ScaleCrop>
  <LinksUpToDate>false</LinksUpToDate>
  <CharactersWithSpaces>1629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2025-08-22T07:02:00Z</dcterms:created>
  <dc:creator>  ss</dc:creator>
  <cp:lastModifiedBy>86135</cp:lastModifiedBy>
  <dcterms:modified xsi:type="dcterms:W3CDTF">2025-08-23T00:27:03Z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7C82BFE96C0A423B962315EBD996E8E2</vt:lpwstr>
  </property>
  <property fmtid="{D5CDD505-2E9C-101B-9397-08002B2CF9AE}" pid="4" name="KSOTemplateDocerSaveRecord">
    <vt:lpwstr>eyJoZGlkIjoiMzUwY2YyMDU3ZDMzN2E2N2NlYTdhNjc1MDFmMjhjOTMifQ==</vt:lpwstr>
  </property>
</Properties>
</file>