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jc w:val="center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水污染物排放自行监测内容表</w:t>
      </w:r>
    </w:p>
    <w:tbl>
      <w:tblPr>
        <w:tblStyle w:val="4"/>
        <w:tblW w:w="10805" w:type="dxa"/>
        <w:tblInd w:w="-9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"/>
        <w:gridCol w:w="110"/>
        <w:gridCol w:w="457"/>
        <w:gridCol w:w="819"/>
        <w:gridCol w:w="126"/>
        <w:gridCol w:w="866"/>
        <w:gridCol w:w="126"/>
        <w:gridCol w:w="2568"/>
        <w:gridCol w:w="31"/>
        <w:gridCol w:w="536"/>
        <w:gridCol w:w="31"/>
        <w:gridCol w:w="2835"/>
        <w:gridCol w:w="567"/>
        <w:gridCol w:w="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监测检测项目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内容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监测点位</w:t>
            </w:r>
          </w:p>
        </w:tc>
        <w:tc>
          <w:tcPr>
            <w:tcW w:w="992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监测频次</w:t>
            </w:r>
          </w:p>
        </w:tc>
        <w:tc>
          <w:tcPr>
            <w:tcW w:w="2694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执行排放标准</w:t>
            </w:r>
          </w:p>
        </w:tc>
        <w:tc>
          <w:tcPr>
            <w:tcW w:w="567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11" w:leftChars="-61" w:right="-99" w:rightChars="-47" w:hanging="17" w:hangingChars="8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标准  限值</w:t>
            </w:r>
          </w:p>
        </w:tc>
        <w:tc>
          <w:tcPr>
            <w:tcW w:w="2866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11" w:leftChars="-61" w:right="-99" w:rightChars="-47" w:hanging="17" w:hangingChars="8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监测方法</w:t>
            </w:r>
          </w:p>
        </w:tc>
        <w:tc>
          <w:tcPr>
            <w:tcW w:w="56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11" w:leftChars="-61" w:right="-99" w:rightChars="-47" w:hanging="17" w:hangingChars="8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分析 仪器</w:t>
            </w:r>
          </w:p>
        </w:tc>
        <w:tc>
          <w:tcPr>
            <w:tcW w:w="70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11" w:leftChars="-61" w:right="-99" w:rightChars="-47" w:hanging="17" w:hangingChars="8"/>
              <w:jc w:val="center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2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监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测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Cs w:val="21"/>
              </w:rPr>
              <w:t>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PH值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1次/周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pStyle w:val="9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6~9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pH值的测定 玻璃电极法 GB 6920-1986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2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色度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1次/半年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色度的测定GB 11903-89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02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悬浮物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1次/周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60mg/L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悬浮物的测定 重量法 GB 11901-1989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024" w:type="dxa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  <w:tbl>
            <w:tblPr>
              <w:tblStyle w:val="4"/>
              <w:tblpPr w:leftFromText="180" w:rightFromText="180" w:vertAnchor="text" w:horzAnchor="margin" w:tblpY="82"/>
              <w:tblW w:w="10348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93"/>
              <w:gridCol w:w="1417"/>
              <w:gridCol w:w="992"/>
              <w:gridCol w:w="2552"/>
              <w:gridCol w:w="709"/>
              <w:gridCol w:w="2693"/>
              <w:gridCol w:w="283"/>
              <w:gridCol w:w="709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99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化学需氧量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污水总排放口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1次/周</w:t>
                  </w: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山东省医疗机构污染物排放控制标准DB37_ 596-2020DB37_ 596-2020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120mg/L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水质 化学需氧量的测定 快速消解分光光度法 HJ/T 399-2007,水质 化学需氧量的测定 重铬酸盐法 HJ 828-2017</w:t>
                  </w: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DW001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99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阴离子表面活性剂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污水总排放口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1次/季</w:t>
                  </w: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asciiTheme="minorEastAsia" w:hAnsiTheme="minorEastAsia" w:eastAsiaTheme="minorEastAsia"/>
                      <w:szCs w:val="21"/>
                    </w:rPr>
                    <w:t>山东省医疗机构污染物排放控制标准DB37_ 596-2020DB37_ 596-2020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asciiTheme="minorEastAsia" w:hAnsiTheme="minorEastAsia" w:eastAsiaTheme="minorEastAsia"/>
                      <w:szCs w:val="21"/>
                    </w:rPr>
                    <w:t>10mg/L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水质 化学需氧量的测定 快速消解分光光度法 HJ/T 399-2007,水质 化学需氧量的测定 重铬酸盐法 HJ 828-2017</w:t>
                  </w: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DW001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99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氨氮（NH3-N）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污水总排放口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1次/季</w:t>
                  </w: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asciiTheme="minorEastAsia" w:hAnsiTheme="minorEastAsia" w:eastAsiaTheme="minorEastAsia"/>
                      <w:szCs w:val="21"/>
                    </w:rPr>
                    <w:t>山东省医疗机构污染物排放控制标准DB37_ 596-2020DB37_ 596-2020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asciiTheme="minorEastAsia" w:hAnsiTheme="minorEastAsia" w:eastAsiaTheme="minorEastAsia"/>
                      <w:szCs w:val="21"/>
                    </w:rPr>
                    <w:t>25mg/L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水质 氨氮的测定 流动注射-水杨酸分光光度法HJ 666-2013,水质 氨氮的测定 纳氏试剂分光光度法 HJ 535-2009</w:t>
                  </w: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DW001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855" w:hRule="atLeast"/>
              </w:trPr>
              <w:tc>
                <w:tcPr>
                  <w:tcW w:w="99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石油类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污水总排放口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1次/季</w:t>
                  </w: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asciiTheme="minorEastAsia" w:hAnsiTheme="minorEastAsia" w:eastAsiaTheme="minorEastAsia"/>
                      <w:szCs w:val="21"/>
                    </w:rPr>
                    <w:t>山东省医疗机构污染物排放控制标准DB37_ 596-2020DB37_ 596-2020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asciiTheme="minorEastAsia" w:hAnsiTheme="minorEastAsia" w:eastAsiaTheme="minorEastAsia"/>
                      <w:szCs w:val="21"/>
                    </w:rPr>
                    <w:t>10mg/L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pStyle w:val="10"/>
                    <w:adjustRightInd w:val="0"/>
                    <w:snapToGrid w:val="0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水质 石油类和动植物油类的测定 红外分光光度法（HJ637-2018）</w:t>
                  </w: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DW001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5" w:hRule="atLeast"/>
              </w:trPr>
              <w:tc>
                <w:tcPr>
                  <w:tcW w:w="993" w:type="dxa"/>
                  <w:vAlign w:val="center"/>
                </w:tcPr>
                <w:p>
                  <w:pPr>
                    <w:pStyle w:val="10"/>
                    <w:adjustRightInd w:val="0"/>
                    <w:snapToGrid w:val="0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动植物油</w:t>
                  </w:r>
                </w:p>
              </w:tc>
              <w:tc>
                <w:tcPr>
                  <w:tcW w:w="1417" w:type="dxa"/>
                  <w:vAlign w:val="center"/>
                </w:tcPr>
                <w:p>
                  <w:pPr>
                    <w:adjustRightInd w:val="0"/>
                    <w:snapToGrid w:val="0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污水总排放口</w:t>
                  </w:r>
                </w:p>
              </w:tc>
              <w:tc>
                <w:tcPr>
                  <w:tcW w:w="99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1次/季</w:t>
                  </w:r>
                </w:p>
              </w:tc>
              <w:tc>
                <w:tcPr>
                  <w:tcW w:w="2552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asciiTheme="minorEastAsia" w:hAnsiTheme="minorEastAsia" w:eastAsiaTheme="minorEastAsia"/>
                      <w:szCs w:val="21"/>
                    </w:rPr>
                    <w:t>山东省医疗机构污染物排放控制标准DB37_ 596-2020DB37_ 596-2020</w:t>
                  </w: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asciiTheme="minorEastAsia" w:hAnsiTheme="minorEastAsia" w:eastAsiaTheme="minorEastAsia"/>
                      <w:szCs w:val="21"/>
                    </w:rPr>
                    <w:t>15mg/L</w:t>
                  </w:r>
                </w:p>
              </w:tc>
              <w:tc>
                <w:tcPr>
                  <w:tcW w:w="2693" w:type="dxa"/>
                  <w:vAlign w:val="center"/>
                </w:tcPr>
                <w:p>
                  <w:pPr>
                    <w:pStyle w:val="10"/>
                    <w:adjustRightInd w:val="0"/>
                    <w:snapToGrid w:val="0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水质 石油类和动植物油类的测定 红外分光光度法（HJ637-2018）</w:t>
                  </w:r>
                </w:p>
              </w:tc>
              <w:tc>
                <w:tcPr>
                  <w:tcW w:w="283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Theme="minorEastAsia" w:hAnsiTheme="minorEastAsia" w:eastAsiaTheme="minorEastAsia"/>
                      <w:szCs w:val="21"/>
                    </w:rPr>
                  </w:pPr>
                  <w:r>
                    <w:rPr>
                      <w:rFonts w:hint="eastAsia" w:asciiTheme="minorEastAsia" w:hAnsiTheme="minorEastAsia" w:eastAsiaTheme="minorEastAsia"/>
                      <w:szCs w:val="21"/>
                    </w:rPr>
                    <w:t>DW001</w:t>
                  </w:r>
                </w:p>
              </w:tc>
            </w:tr>
          </w:tbl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五日生化需氧量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59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30mg/L</w:t>
            </w:r>
          </w:p>
        </w:tc>
        <w:tc>
          <w:tcPr>
            <w:tcW w:w="283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五日生化需氧量（BOD5）的测定 稀释与接种法 HJ505-2009</w:t>
            </w:r>
          </w:p>
        </w:tc>
        <w:tc>
          <w:tcPr>
            <w:tcW w:w="56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DW001</w:t>
            </w:r>
          </w:p>
        </w:tc>
      </w:tr>
    </w:tbl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p>
      <w:pPr>
        <w:rPr>
          <w:rFonts w:asciiTheme="minorEastAsia" w:hAnsiTheme="minorEastAsia" w:eastAsiaTheme="minorEastAsia"/>
          <w:szCs w:val="21"/>
        </w:rPr>
      </w:pPr>
    </w:p>
    <w:tbl>
      <w:tblPr>
        <w:tblStyle w:val="4"/>
        <w:tblW w:w="10349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1008"/>
        <w:gridCol w:w="992"/>
        <w:gridCol w:w="709"/>
        <w:gridCol w:w="2166"/>
        <w:gridCol w:w="102"/>
        <w:gridCol w:w="701"/>
        <w:gridCol w:w="7"/>
        <w:gridCol w:w="2127"/>
        <w:gridCol w:w="105"/>
        <w:gridCol w:w="145"/>
        <w:gridCol w:w="141"/>
        <w:gridCol w:w="553"/>
        <w:gridCol w:w="48"/>
        <w:gridCol w:w="2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挥发酚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0.5mg/L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挥发酚的测定 溴化容量法 HJ 502-2009,水质 挥发酚的测定 4-氨基安替比林分光光度法 HJ 503-2009</w:t>
            </w:r>
          </w:p>
        </w:tc>
        <w:tc>
          <w:tcPr>
            <w:tcW w:w="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总氰化物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0.5mg/L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氰化物的测定 容量法和分光光度法（HJ 484—2009 ）,水质 氰化物的测定 流动注射-分光光度法(HJ823-2017)</w:t>
            </w:r>
          </w:p>
        </w:tc>
        <w:tc>
          <w:tcPr>
            <w:tcW w:w="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总余氯（以Cl计）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8mg/L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游离氯和总氯的测定 N,N-二乙基-1,4-苯二胺分光光度法（HJ586-2010）,水质 游离氯和总氯的测定 N,N-二乙基-1,4-苯二胺滴定法（HJ585-2010）</w:t>
            </w:r>
          </w:p>
        </w:tc>
        <w:tc>
          <w:tcPr>
            <w:tcW w:w="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5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粪大肠菌群数/（MPN/L）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1次/月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500个/L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总大肠菌群、粪大肠菌群和大肠埃希氏菌的测定 酶底物法（HJ 1001-2018）,水质 粪大肠菌群的测定 滤膜法（HJ/T347.1-2018）,医疗机构水污染物排放标准（GB 18466-2005）,水质 粪大肠菌群的测定 多管发酵法（HJ/T347.2-2018）</w:t>
            </w:r>
          </w:p>
        </w:tc>
        <w:tc>
          <w:tcPr>
            <w:tcW w:w="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肠道致病菌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1次/半年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肠道病毒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1次/半年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结核杆菌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1次/半年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5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肠道致病菌</w:t>
            </w:r>
          </w:p>
        </w:tc>
        <w:tc>
          <w:tcPr>
            <w:tcW w:w="10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992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8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80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2239" w:type="dxa"/>
            <w:gridSpan w:val="3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28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肠道病毒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1次/半年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/</w:t>
            </w:r>
          </w:p>
        </w:tc>
        <w:tc>
          <w:tcPr>
            <w:tcW w:w="2127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12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总α放射性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1Bq/L</w:t>
            </w:r>
          </w:p>
        </w:tc>
        <w:tc>
          <w:tcPr>
            <w:tcW w:w="2127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总α放射性的测定 厚源法（HJ898-2017）</w:t>
            </w:r>
          </w:p>
        </w:tc>
        <w:tc>
          <w:tcPr>
            <w:tcW w:w="1242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" w:type="dxa"/>
          <w:trHeight w:val="855" w:hRule="atLeast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总β放射性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山东省医疗机构污染物排放控制标准DB37_ 596-2020DB37_ 596-2020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10Bq/L</w:t>
            </w:r>
          </w:p>
        </w:tc>
        <w:tc>
          <w:tcPr>
            <w:tcW w:w="2127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总β放射性的测定 厚源法 （HJ899-2017）</w:t>
            </w:r>
          </w:p>
        </w:tc>
        <w:tc>
          <w:tcPr>
            <w:tcW w:w="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" w:type="dxa"/>
          <w:trHeight w:val="855" w:hRule="atLeast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总汞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0.05mg/L</w:t>
            </w:r>
          </w:p>
        </w:tc>
        <w:tc>
          <w:tcPr>
            <w:tcW w:w="2127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汞的测定 冷原子荧光法（试行）HJ/T 341-2007,水质 总汞的测定 冷原子吸收分光光度法HJ 597-2011 代替GB 7468-87,水质 总汞的测定 高锰酸钾-过硫酸钾消解法 双硫腙分光光度法GB 7469-87</w:t>
            </w:r>
          </w:p>
        </w:tc>
        <w:tc>
          <w:tcPr>
            <w:tcW w:w="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" w:type="dxa"/>
          <w:trHeight w:val="855" w:hRule="atLeast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总汞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0.05mg/L</w:t>
            </w:r>
          </w:p>
        </w:tc>
        <w:tc>
          <w:tcPr>
            <w:tcW w:w="2127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汞的测定 冷原子荧光法（试行）HJ/T 341-2007,水质 总汞的测定 冷原子吸收分光光度法HJ 597-2011 代替GB 7468-87,水质 总汞的测定 高锰酸钾-过硫酸钾消解法 双硫腙分光光度法GB 7469-87</w:t>
            </w:r>
          </w:p>
        </w:tc>
        <w:tc>
          <w:tcPr>
            <w:tcW w:w="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" w:type="dxa"/>
          <w:trHeight w:val="855" w:hRule="atLeast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总镉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0.1mg/L</w:t>
            </w:r>
          </w:p>
        </w:tc>
        <w:tc>
          <w:tcPr>
            <w:tcW w:w="2127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铜、锌、铅、镉的测定 原子吸收分光光度法GB 7475-87,水质 镉的测定 双硫腙分光光度法GB 7471-87</w:t>
            </w:r>
          </w:p>
        </w:tc>
        <w:tc>
          <w:tcPr>
            <w:tcW w:w="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" w:type="dxa"/>
          <w:trHeight w:val="855" w:hRule="atLeast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总铬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1.5mg/L</w:t>
            </w:r>
          </w:p>
        </w:tc>
        <w:tc>
          <w:tcPr>
            <w:tcW w:w="2127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总铬的测定 高锰酸钾氧化-二苯碳酰二肼分光光度法 GB/T 7466-1987</w:t>
            </w:r>
          </w:p>
        </w:tc>
        <w:tc>
          <w:tcPr>
            <w:tcW w:w="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" w:type="dxa"/>
          <w:trHeight w:val="855" w:hRule="atLeast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六价铬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asciiTheme="minorEastAsia" w:hAnsiTheme="minorEastAsia" w:eastAsiaTheme="minorEastAsia"/>
                <w:szCs w:val="21"/>
              </w:rPr>
              <w:t>0.5mg/L</w:t>
            </w:r>
          </w:p>
        </w:tc>
        <w:tc>
          <w:tcPr>
            <w:tcW w:w="2127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六价铬的测定 二苯碳酰二肼分光光度法GB 7467-87</w:t>
            </w:r>
          </w:p>
        </w:tc>
        <w:tc>
          <w:tcPr>
            <w:tcW w:w="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" w:type="dxa"/>
          <w:trHeight w:val="855" w:hRule="atLeast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总砷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0.5mg/L</w:t>
            </w:r>
          </w:p>
        </w:tc>
        <w:tc>
          <w:tcPr>
            <w:tcW w:w="2127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总砷的测定 二乙基二硫代氨基甲酸银分光光度法GB 7485-87</w:t>
            </w:r>
          </w:p>
        </w:tc>
        <w:tc>
          <w:tcPr>
            <w:tcW w:w="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98" w:type="dxa"/>
          <w:trHeight w:val="1690" w:hRule="atLeast"/>
        </w:trPr>
        <w:tc>
          <w:tcPr>
            <w:tcW w:w="129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Cs w:val="21"/>
              </w:rPr>
            </w:pPr>
          </w:p>
        </w:tc>
        <w:tc>
          <w:tcPr>
            <w:tcW w:w="100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总铅</w:t>
            </w: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污水总排放口</w:t>
            </w:r>
          </w:p>
        </w:tc>
        <w:tc>
          <w:tcPr>
            <w:tcW w:w="709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1次/季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医疗机构水污染物排放标准（GB 18466-2005）</w:t>
            </w:r>
          </w:p>
        </w:tc>
        <w:tc>
          <w:tcPr>
            <w:tcW w:w="70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1.0mg/L</w:t>
            </w:r>
          </w:p>
        </w:tc>
        <w:tc>
          <w:tcPr>
            <w:tcW w:w="2127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水质 铜、锌、铅、镉的测定 原子吸收分光光度法GB 7475-87,水质 铅的测定 双硫腙分光光度法GB 7470-87</w:t>
            </w:r>
          </w:p>
        </w:tc>
        <w:tc>
          <w:tcPr>
            <w:tcW w:w="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69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DW005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855" w:hRule="atLeast"/>
        </w:trPr>
        <w:tc>
          <w:tcPr>
            <w:tcW w:w="2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污染物排放方式</w:t>
            </w:r>
          </w:p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及排放去向</w:t>
            </w:r>
          </w:p>
        </w:tc>
        <w:tc>
          <w:tcPr>
            <w:tcW w:w="7796" w:type="dxa"/>
            <w:gridSpan w:val="12"/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医疗废水经厂内综合污水处理站处理后，与生活污水汇总进入鄄城县第二污水处理厂进行深度处理，达标后外排。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928" w:hRule="atLeast"/>
        </w:trPr>
        <w:tc>
          <w:tcPr>
            <w:tcW w:w="230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监测质量控制措施</w:t>
            </w:r>
          </w:p>
        </w:tc>
        <w:tc>
          <w:tcPr>
            <w:tcW w:w="7796" w:type="dxa"/>
            <w:gridSpan w:val="12"/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委托具有资质的第三方检测机构进行检测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1038" w:hRule="atLeast"/>
        </w:trPr>
        <w:tc>
          <w:tcPr>
            <w:tcW w:w="2303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监测结果</w:t>
            </w:r>
          </w:p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公开时限</w:t>
            </w:r>
          </w:p>
        </w:tc>
        <w:tc>
          <w:tcPr>
            <w:tcW w:w="7796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color w:val="FF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委托检测报告收到后的次日公布</w:t>
            </w:r>
          </w:p>
        </w:tc>
      </w:tr>
    </w:tbl>
    <w:p>
      <w:pPr>
        <w:spacing w:line="400" w:lineRule="exact"/>
        <w:jc w:val="left"/>
        <w:rPr>
          <w:rFonts w:asciiTheme="minorEastAsia" w:hAnsiTheme="minorEastAsia" w:eastAsiaTheme="minorEastAsia"/>
          <w:b/>
          <w:szCs w:val="21"/>
        </w:rPr>
      </w:pPr>
    </w:p>
    <w:tbl>
      <w:tblPr>
        <w:tblStyle w:val="4"/>
        <w:tblpPr w:leftFromText="180" w:rightFromText="180" w:vertAnchor="text" w:horzAnchor="margin" w:tblpXSpec="center" w:tblpY="1001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567"/>
        <w:gridCol w:w="425"/>
        <w:gridCol w:w="851"/>
        <w:gridCol w:w="661"/>
        <w:gridCol w:w="473"/>
        <w:gridCol w:w="425"/>
        <w:gridCol w:w="1276"/>
        <w:gridCol w:w="425"/>
        <w:gridCol w:w="709"/>
        <w:gridCol w:w="141"/>
        <w:gridCol w:w="1701"/>
        <w:gridCol w:w="851"/>
        <w:gridCol w:w="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监测项目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监测内容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监测点位</w:t>
            </w:r>
          </w:p>
        </w:tc>
        <w:tc>
          <w:tcPr>
            <w:tcW w:w="1134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监测频次</w:t>
            </w:r>
          </w:p>
        </w:tc>
        <w:tc>
          <w:tcPr>
            <w:tcW w:w="1701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执行排放标准</w:t>
            </w:r>
          </w:p>
        </w:tc>
        <w:tc>
          <w:tcPr>
            <w:tcW w:w="127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标准限值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监测方法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分析仪器</w:t>
            </w:r>
          </w:p>
        </w:tc>
        <w:tc>
          <w:tcPr>
            <w:tcW w:w="533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监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测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臭气浓度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污水站排气筒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1次/季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恶臭污染物排放标准GB 14554-93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2000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空气质量 恶臭的测定 三点比较式臭袋法 GB T 14675-1993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氨（氨气）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污水站排气筒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1次/季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恶臭污染物排放标准GB 14554-93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 /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空气质量 氨的测定 离子选择电极法 GB/T 14669-1993,空气和废气 氨的测定 纳氏试剂分光光度法 HJ 533-2009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硫化氢</w:t>
            </w:r>
          </w:p>
        </w:tc>
        <w:tc>
          <w:tcPr>
            <w:tcW w:w="15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污水站排气筒</w:t>
            </w:r>
          </w:p>
        </w:tc>
        <w:tc>
          <w:tcPr>
            <w:tcW w:w="8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1次/季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山东省医疗机构污染物排放控制标准DB37_ 596-2020DB37_ 596-2020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/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空气质量 硫化氢 甲硫醇 甲硫醚 二甲二硫的测定气相色谱法 GB/T14678-1993</w:t>
            </w:r>
          </w:p>
        </w:tc>
        <w:tc>
          <w:tcPr>
            <w:tcW w:w="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240" w:firstLineChars="10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污染物排放方式</w:t>
            </w:r>
          </w:p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及排放去向</w:t>
            </w:r>
          </w:p>
        </w:tc>
        <w:tc>
          <w:tcPr>
            <w:tcW w:w="847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仿宋_GB2312" w:asciiTheme="minorEastAsia" w:hAnsiTheme="minorEastAsia" w:eastAsiaTheme="minorEastAsia"/>
                <w:sz w:val="24"/>
                <w:szCs w:val="24"/>
              </w:rPr>
              <w:t>引风机引入15m高排气筒排放。</w:t>
            </w:r>
          </w:p>
        </w:tc>
      </w:tr>
    </w:tbl>
    <w:p>
      <w:pPr>
        <w:spacing w:beforeLines="50" w:afterLines="50" w:line="360" w:lineRule="auto"/>
        <w:ind w:firstLine="1554" w:firstLineChars="645"/>
        <w:rPr>
          <w:rFonts w:cs="黑体" w:asciiTheme="minorEastAsia" w:hAnsiTheme="minorEastAsia" w:eastAsiaTheme="minorEastAsia"/>
          <w:b/>
          <w:bCs/>
          <w:sz w:val="24"/>
          <w:szCs w:val="24"/>
        </w:rPr>
      </w:pPr>
      <w:r>
        <w:rPr>
          <w:rFonts w:hint="eastAsia" w:cs="黑体" w:asciiTheme="minorEastAsia" w:hAnsiTheme="minorEastAsia" w:eastAsiaTheme="minorEastAsia"/>
          <w:b/>
          <w:bCs/>
          <w:sz w:val="24"/>
          <w:szCs w:val="24"/>
        </w:rPr>
        <w:t>大气污染物(有组织）排放自行监测内容表</w:t>
      </w:r>
    </w:p>
    <w:p>
      <w:pPr>
        <w:spacing w:beforeLines="50" w:afterLines="50" w:line="360" w:lineRule="auto"/>
        <w:ind w:firstLine="952" w:firstLineChars="395"/>
        <w:rPr>
          <w:rFonts w:asciiTheme="minorEastAsia" w:hAnsiTheme="minorEastAsia" w:eastAsiaTheme="minorEastAsia"/>
          <w:b/>
          <w:bCs/>
          <w:sz w:val="24"/>
          <w:szCs w:val="24"/>
        </w:rPr>
      </w:pPr>
    </w:p>
    <w:p>
      <w:pPr>
        <w:ind w:firstLine="118" w:firstLineChars="49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ind w:firstLine="118" w:firstLineChars="49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tbl>
      <w:tblPr>
        <w:tblStyle w:val="4"/>
        <w:tblW w:w="9106" w:type="dxa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2"/>
        <w:gridCol w:w="24"/>
        <w:gridCol w:w="7796"/>
        <w:gridCol w:w="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4" w:type="dxa"/>
          <w:trHeight w:val="920" w:hRule="atLeast"/>
        </w:trPr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监测质量控制措施</w:t>
            </w:r>
          </w:p>
        </w:tc>
        <w:tc>
          <w:tcPr>
            <w:tcW w:w="7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委托具有资质的第三方检测机构进行检测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cs="黑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监测结果</w:t>
            </w:r>
          </w:p>
          <w:p>
            <w:pPr>
              <w:spacing w:line="380" w:lineRule="exact"/>
              <w:jc w:val="center"/>
              <w:rPr>
                <w:rFonts w:cs="黑体"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公开时限</w:t>
            </w:r>
          </w:p>
        </w:tc>
        <w:tc>
          <w:tcPr>
            <w:tcW w:w="78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委托检测报告收到后的次日公布</w:t>
            </w:r>
          </w:p>
        </w:tc>
      </w:tr>
    </w:tbl>
    <w:p>
      <w:pPr>
        <w:spacing w:line="380" w:lineRule="exac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380" w:lineRule="exact"/>
        <w:ind w:firstLine="1903" w:firstLineChars="790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380" w:lineRule="exact"/>
        <w:ind w:firstLine="2380" w:firstLineChars="988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厂界噪声自行监测内容表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7"/>
        <w:gridCol w:w="1085"/>
        <w:gridCol w:w="993"/>
        <w:gridCol w:w="992"/>
        <w:gridCol w:w="2977"/>
        <w:gridCol w:w="1134"/>
        <w:gridCol w:w="1134"/>
        <w:gridCol w:w="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872" w:type="dxa"/>
            <w:gridSpan w:val="2"/>
            <w:tcBorders>
              <w:top w:val="single" w:color="auto" w:sz="12" w:space="0"/>
              <w:bottom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ind w:firstLine="843" w:firstLineChars="350"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监测项目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监测内容</w:t>
            </w:r>
          </w:p>
        </w:tc>
        <w:tc>
          <w:tcPr>
            <w:tcW w:w="993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监测点位</w:t>
            </w:r>
          </w:p>
        </w:tc>
        <w:tc>
          <w:tcPr>
            <w:tcW w:w="992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监测频次</w:t>
            </w:r>
          </w:p>
        </w:tc>
        <w:tc>
          <w:tcPr>
            <w:tcW w:w="2977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执行排放标准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标准限值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监测方法</w:t>
            </w:r>
          </w:p>
        </w:tc>
        <w:tc>
          <w:tcPr>
            <w:tcW w:w="70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cs="黑体" w:asciiTheme="minorEastAsia" w:hAnsiTheme="minorEastAsia" w:eastAsiaTheme="minorEastAsia"/>
                <w:b/>
                <w:bCs/>
                <w:sz w:val="24"/>
                <w:szCs w:val="24"/>
              </w:rPr>
              <w:t>分析仪器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  <w:jc w:val="center"/>
        </w:trPr>
        <w:tc>
          <w:tcPr>
            <w:tcW w:w="787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监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测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Cs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厂界噪声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东、北厂界</w:t>
            </w:r>
          </w:p>
        </w:tc>
        <w:tc>
          <w:tcPr>
            <w:tcW w:w="992" w:type="dxa"/>
            <w:vAlign w:val="center"/>
          </w:tcPr>
          <w:p>
            <w:pPr>
              <w:spacing w:line="320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1季度/次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《工业企业厂界环境噪声排放标准》GB12348-2008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2类标准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昼间60dB(A)、</w:t>
            </w:r>
          </w:p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夜间50dB(A)</w:t>
            </w:r>
          </w:p>
        </w:tc>
        <w:tc>
          <w:tcPr>
            <w:tcW w:w="1134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仪器直读</w:t>
            </w:r>
          </w:p>
        </w:tc>
        <w:tc>
          <w:tcPr>
            <w:tcW w:w="708" w:type="dxa"/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积分声级计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454" w:hRule="atLeast"/>
          <w:jc w:val="center"/>
        </w:trPr>
        <w:tc>
          <w:tcPr>
            <w:tcW w:w="1872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污染物排放方式</w:t>
            </w:r>
          </w:p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及排放去向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厂界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920" w:hRule="atLeast"/>
          <w:jc w:val="center"/>
        </w:trPr>
        <w:tc>
          <w:tcPr>
            <w:tcW w:w="1872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监测质量控制措施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委托具有资质的第三方检测机构进行检测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8" w:type="dxa"/>
          <w:trHeight w:val="988" w:hRule="atLeast"/>
          <w:jc w:val="center"/>
        </w:trPr>
        <w:tc>
          <w:tcPr>
            <w:tcW w:w="1872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监测结果</w:t>
            </w:r>
          </w:p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公开时限</w:t>
            </w:r>
          </w:p>
        </w:tc>
        <w:tc>
          <w:tcPr>
            <w:tcW w:w="7230" w:type="dxa"/>
            <w:gridSpan w:val="5"/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委托检测报告收到后的次日公布</w:t>
            </w:r>
          </w:p>
        </w:tc>
      </w:tr>
    </w:tbl>
    <w:p>
      <w:pPr>
        <w:spacing w:line="400" w:lineRule="exact"/>
        <w:jc w:val="lef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380" w:lineRule="exact"/>
        <w:rPr>
          <w:rFonts w:asciiTheme="minorEastAsia" w:hAnsiTheme="minorEastAsia" w:eastAsiaTheme="minorEastAsia"/>
          <w:b/>
          <w:sz w:val="24"/>
          <w:szCs w:val="24"/>
        </w:rPr>
      </w:pPr>
    </w:p>
    <w:p>
      <w:pPr>
        <w:spacing w:line="380" w:lineRule="exact"/>
        <w:ind w:firstLine="2730" w:firstLineChars="1133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>无组织自行监测内容表</w:t>
      </w:r>
    </w:p>
    <w:tbl>
      <w:tblPr>
        <w:tblStyle w:val="4"/>
        <w:tblpPr w:leftFromText="180" w:rightFromText="180" w:vertAnchor="text" w:horzAnchor="margin" w:tblpX="-486" w:tblpY="237"/>
        <w:tblW w:w="10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01"/>
        <w:gridCol w:w="458"/>
        <w:gridCol w:w="392"/>
        <w:gridCol w:w="1025"/>
        <w:gridCol w:w="3119"/>
        <w:gridCol w:w="113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</w:trPr>
        <w:tc>
          <w:tcPr>
            <w:tcW w:w="166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12" w:space="0"/>
              <w:tl2br w:val="single" w:color="auto" w:sz="4" w:space="0"/>
            </w:tcBorders>
            <w:vAlign w:val="center"/>
          </w:tcPr>
          <w:p>
            <w:pPr>
              <w:spacing w:line="320" w:lineRule="exact"/>
              <w:ind w:firstLine="843" w:firstLineChars="350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监测项目</w:t>
            </w:r>
          </w:p>
          <w:p>
            <w:pPr>
              <w:spacing w:line="32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监测内容</w:t>
            </w:r>
          </w:p>
        </w:tc>
        <w:tc>
          <w:tcPr>
            <w:tcW w:w="850" w:type="dxa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监测点位</w:t>
            </w:r>
          </w:p>
        </w:tc>
        <w:tc>
          <w:tcPr>
            <w:tcW w:w="1025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监测频次</w:t>
            </w:r>
          </w:p>
        </w:tc>
        <w:tc>
          <w:tcPr>
            <w:tcW w:w="3119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执行排放标准</w:t>
            </w:r>
          </w:p>
        </w:tc>
        <w:tc>
          <w:tcPr>
            <w:tcW w:w="1134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标准限值</w:t>
            </w:r>
          </w:p>
        </w:tc>
        <w:tc>
          <w:tcPr>
            <w:tcW w:w="2268" w:type="dxa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spacing w:line="320" w:lineRule="exact"/>
              <w:ind w:left="-109" w:leftChars="-61" w:right="-99" w:rightChars="-47" w:hanging="19" w:hangingChars="8"/>
              <w:jc w:val="center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567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监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测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bCs/>
                <w:sz w:val="24"/>
                <w:szCs w:val="24"/>
              </w:rPr>
              <w:t>标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氯（氯气）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上风向参照点、下风向监测点</w:t>
            </w:r>
          </w:p>
        </w:tc>
        <w:tc>
          <w:tcPr>
            <w:tcW w:w="102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1次/季</w:t>
            </w:r>
          </w:p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山东省医疗机构污染物排放控制标准DB37_ 596-2020DB37_ 596-2020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0.1mg/Nm3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环境空气 氯气等有毒有害气体的应急监测 电化学传感器法(HJ 872—2017),环境空气 氯气等有毒有害气体的应急监测 比长式检测管法(HJ 871—2017)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氨（氨气）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恶臭污染物排放标准GB 14554-93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0.2mg/Nm3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空气质量 氨的测定 离子选择电极法 GB/T 14669-1993,空气和废气 氨的测定 纳氏试剂分光光度法 HJ 533-2009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甲烷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山东省医疗机构污染物排放控制标准DB37_ 596-2020DB37_ 596-2020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1%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环境空气 总烃、甲烷和非甲烷总烃的测定 直接进样-气相色谱法（HJ 604-2017）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臭气浓度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恶臭污染物排放标准GB 14554-93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10无量纲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空气质量 恶臭的测定 三点比较式臭袋法 GB T 14675-1993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567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硫化氢</w:t>
            </w:r>
          </w:p>
        </w:tc>
        <w:tc>
          <w:tcPr>
            <w:tcW w:w="85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02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山东省医疗机构污染物排放控制标准DB37_ 596-2020DB37_ 596-2020</w:t>
            </w:r>
          </w:p>
        </w:tc>
        <w:tc>
          <w:tcPr>
            <w:tcW w:w="1134" w:type="dxa"/>
            <w:vAlign w:val="center"/>
          </w:tcPr>
          <w:p>
            <w:pPr>
              <w:pStyle w:val="11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0.02mg/Nm3</w:t>
            </w:r>
          </w:p>
        </w:tc>
        <w:tc>
          <w:tcPr>
            <w:tcW w:w="2268" w:type="dxa"/>
            <w:vAlign w:val="center"/>
          </w:tcPr>
          <w:p>
            <w:pPr>
              <w:pStyle w:val="10"/>
              <w:adjustRightInd w:val="0"/>
              <w:snapToGrid w:val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空气质量 硫化氢 甲硫醇 甲硫醚 二甲二硫的测定气相色谱法 GB/T14678-1993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bookmarkStart w:id="0" w:name="FSPKINFO"/>
            <w:bookmarkEnd w:id="0"/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污染物排放方式</w:t>
            </w:r>
          </w:p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及排放去向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厂界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212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监测质量控制措施</w:t>
            </w:r>
          </w:p>
        </w:tc>
        <w:tc>
          <w:tcPr>
            <w:tcW w:w="7938" w:type="dxa"/>
            <w:gridSpan w:val="5"/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委托具有资质的第三方检测机构进行检测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26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监测结果</w:t>
            </w:r>
          </w:p>
          <w:p>
            <w:pPr>
              <w:spacing w:line="380" w:lineRule="exact"/>
              <w:jc w:val="lef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b/>
                <w:sz w:val="24"/>
                <w:szCs w:val="24"/>
              </w:rPr>
              <w:t>公开时限</w:t>
            </w:r>
          </w:p>
        </w:tc>
        <w:tc>
          <w:tcPr>
            <w:tcW w:w="7938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beforeLines="20" w:afterLines="20"/>
              <w:rPr>
                <w:rFonts w:asciiTheme="minorEastAsia" w:hAnsiTheme="minorEastAsia" w:eastAsiaTheme="minorEastAsia"/>
                <w:color w:val="FF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委托检测报告收到后的次日公布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" w:hRule="atLeast"/>
        </w:trPr>
        <w:tc>
          <w:tcPr>
            <w:tcW w:w="10064" w:type="dxa"/>
            <w:gridSpan w:val="8"/>
          </w:tcPr>
          <w:p>
            <w:pPr>
              <w:spacing w:line="400" w:lineRule="exact"/>
              <w:rPr>
                <w:rFonts w:asciiTheme="minorEastAsia" w:hAnsiTheme="minorEastAsia" w:eastAsiaTheme="minorEastAsia"/>
                <w:b/>
                <w:sz w:val="24"/>
                <w:szCs w:val="24"/>
              </w:rPr>
            </w:pPr>
          </w:p>
        </w:tc>
      </w:tr>
    </w:tbl>
    <w:p>
      <w:pPr>
        <w:spacing w:line="400" w:lineRule="exact"/>
        <w:rPr>
          <w:rFonts w:asciiTheme="minorEastAsia" w:hAnsiTheme="minorEastAsia" w:eastAsiaTheme="minorEastAsia"/>
          <w:b/>
          <w:sz w:val="24"/>
          <w:szCs w:val="24"/>
        </w:rPr>
      </w:pPr>
    </w:p>
    <w:tbl>
      <w:tblPr>
        <w:tblStyle w:val="4"/>
        <w:tblpPr w:leftFromText="180" w:rightFromText="180" w:vertAnchor="text" w:horzAnchor="margin" w:tblpXSpec="center" w:tblpY="702"/>
        <w:tblW w:w="921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2"/>
        <w:gridCol w:w="1276"/>
        <w:gridCol w:w="1418"/>
        <w:gridCol w:w="1134"/>
        <w:gridCol w:w="1559"/>
        <w:gridCol w:w="99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32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自行监测要求</w:t>
            </w:r>
          </w:p>
        </w:tc>
        <w:tc>
          <w:tcPr>
            <w:tcW w:w="63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ind w:firstLine="480" w:firstLineChars="200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废气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</w:trPr>
        <w:tc>
          <w:tcPr>
            <w:tcW w:w="2832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污染源类型</w:t>
            </w:r>
          </w:p>
        </w:tc>
        <w:tc>
          <w:tcPr>
            <w:tcW w:w="1276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排放口编号</w:t>
            </w:r>
          </w:p>
        </w:tc>
        <w:tc>
          <w:tcPr>
            <w:tcW w:w="1418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排放口名称</w:t>
            </w:r>
          </w:p>
        </w:tc>
        <w:tc>
          <w:tcPr>
            <w:tcW w:w="1134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监测点位</w:t>
            </w:r>
          </w:p>
        </w:tc>
        <w:tc>
          <w:tcPr>
            <w:tcW w:w="1559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监测指标</w:t>
            </w:r>
          </w:p>
        </w:tc>
        <w:tc>
          <w:tcPr>
            <w:tcW w:w="992" w:type="dxa"/>
            <w:tcBorders>
              <w:top w:val="single" w:color="auto" w:sz="4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监测频次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9211" w:type="dxa"/>
            <w:gridSpan w:val="6"/>
            <w:tcBorders>
              <w:top w:val="single" w:color="auto" w:sz="6" w:space="0"/>
              <w:bottom w:val="single" w:color="auto" w:sz="4" w:space="0"/>
            </w:tcBorders>
            <w:vAlign w:val="center"/>
          </w:tcPr>
          <w:tbl>
            <w:tblPr>
              <w:tblStyle w:val="4"/>
              <w:tblW w:w="8946" w:type="dxa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693"/>
              <w:gridCol w:w="1289"/>
              <w:gridCol w:w="1491"/>
              <w:gridCol w:w="1189"/>
              <w:gridCol w:w="1496"/>
              <w:gridCol w:w="1788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95" w:hRule="atLeast"/>
              </w:trPr>
              <w:tc>
                <w:tcPr>
                  <w:tcW w:w="1693" w:type="dxa"/>
                  <w:vMerge w:val="restart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jc w:val="center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废气</w:t>
                  </w:r>
                </w:p>
              </w:tc>
              <w:tc>
                <w:tcPr>
                  <w:tcW w:w="1289" w:type="dxa"/>
                  <w:vMerge w:val="restart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jc w:val="center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DA004</w:t>
                  </w:r>
                </w:p>
              </w:tc>
              <w:tc>
                <w:tcPr>
                  <w:tcW w:w="1491" w:type="dxa"/>
                  <w:vMerge w:val="restart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jc w:val="center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锅炉排气筒</w:t>
                  </w:r>
                </w:p>
              </w:tc>
              <w:tc>
                <w:tcPr>
                  <w:tcW w:w="1189" w:type="dxa"/>
                  <w:vMerge w:val="restart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jc w:val="center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烟囱</w:t>
                  </w:r>
                </w:p>
              </w:tc>
              <w:tc>
                <w:tcPr>
                  <w:tcW w:w="1496" w:type="dxa"/>
                  <w:vMerge w:val="restart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jc w:val="center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氮氧化物</w:t>
                  </w:r>
                </w:p>
              </w:tc>
              <w:tc>
                <w:tcPr>
                  <w:tcW w:w="1788" w:type="dxa"/>
                  <w:vMerge w:val="restart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1次/月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693" w:type="dxa"/>
                  <w:vMerge w:val="continue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jc w:val="center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89" w:type="dxa"/>
                  <w:vMerge w:val="continue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jc w:val="center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91" w:type="dxa"/>
                  <w:vMerge w:val="continue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jc w:val="center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9" w:type="dxa"/>
                  <w:vMerge w:val="continue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jc w:val="center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96" w:type="dxa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jc w:val="center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颗粒物、二氧化硫</w:t>
                  </w:r>
                </w:p>
              </w:tc>
              <w:tc>
                <w:tcPr>
                  <w:tcW w:w="1788" w:type="dxa"/>
                  <w:vAlign w:val="center"/>
                </w:tcPr>
                <w:p>
                  <w:pPr>
                    <w:pStyle w:val="14"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1次/年</w:t>
                  </w:r>
                </w:p>
              </w:tc>
            </w:tr>
          </w:tbl>
          <w:p>
            <w:pPr>
              <w:pStyle w:val="14"/>
              <w:autoSpaceDN w:val="0"/>
              <w:spacing w:line="240" w:lineRule="exact"/>
              <w:jc w:val="lef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bookmarkStart w:id="1" w:name="ZXJCINFO"/>
            <w:bookmarkEnd w:id="1"/>
          </w:p>
        </w:tc>
      </w:tr>
    </w:tbl>
    <w:p>
      <w:pPr>
        <w:spacing w:line="380" w:lineRule="exact"/>
        <w:rPr>
          <w:rFonts w:asciiTheme="minorEastAsia" w:hAnsiTheme="minorEastAsia" w:eastAsiaTheme="minorEastAsia"/>
          <w:b/>
          <w:sz w:val="24"/>
          <w:szCs w:val="24"/>
        </w:rPr>
      </w:pPr>
      <w:r>
        <w:rPr>
          <w:rFonts w:hint="eastAsia" w:asciiTheme="minorEastAsia" w:hAnsiTheme="minorEastAsia" w:eastAsiaTheme="minorEastAsia"/>
          <w:b/>
          <w:sz w:val="24"/>
          <w:szCs w:val="24"/>
        </w:rPr>
        <w:t xml:space="preserve">                      气体燃料锅炉排污信息</w:t>
      </w:r>
    </w:p>
    <w:p>
      <w:pPr>
        <w:spacing w:line="400" w:lineRule="exact"/>
        <w:rPr>
          <w:rFonts w:asciiTheme="minorEastAsia" w:hAnsiTheme="minorEastAsia" w:eastAsiaTheme="minorEastAsia"/>
          <w:b/>
          <w:sz w:val="24"/>
          <w:szCs w:val="24"/>
        </w:rPr>
      </w:pPr>
    </w:p>
    <w:tbl>
      <w:tblPr>
        <w:tblStyle w:val="4"/>
        <w:tblW w:w="9214" w:type="dxa"/>
        <w:tblInd w:w="-33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8"/>
        <w:gridCol w:w="1418"/>
        <w:gridCol w:w="1559"/>
        <w:gridCol w:w="2551"/>
        <w:gridCol w:w="200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67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废气排放口编号</w:t>
            </w:r>
          </w:p>
        </w:tc>
        <w:tc>
          <w:tcPr>
            <w:tcW w:w="141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废气排放口名称</w:t>
            </w:r>
          </w:p>
        </w:tc>
        <w:tc>
          <w:tcPr>
            <w:tcW w:w="155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污染物项目</w:t>
            </w:r>
          </w:p>
        </w:tc>
        <w:tc>
          <w:tcPr>
            <w:tcW w:w="2551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污染物排放执行标准名称</w:t>
            </w:r>
          </w:p>
        </w:tc>
        <w:tc>
          <w:tcPr>
            <w:tcW w:w="2008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pStyle w:val="14"/>
              <w:widowControl/>
              <w:autoSpaceDN w:val="0"/>
              <w:spacing w:line="240" w:lineRule="exact"/>
              <w:jc w:val="center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浓度限值（mg/m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  <w:vertAlign w:val="superscript"/>
              </w:rPr>
              <w:t>3</w:t>
            </w:r>
            <w:r>
              <w:rPr>
                <w:rFonts w:hint="eastAsia" w:asciiTheme="minorEastAsia" w:hAnsiTheme="minorEastAsia" w:eastAsiaTheme="minor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214" w:type="dxa"/>
            <w:gridSpan w:val="5"/>
            <w:tcBorders>
              <w:top w:val="single" w:color="auto" w:sz="6" w:space="0"/>
            </w:tcBorders>
            <w:vAlign w:val="center"/>
          </w:tcPr>
          <w:tbl>
            <w:tblPr>
              <w:tblStyle w:val="4"/>
              <w:tblW w:w="11486" w:type="dxa"/>
              <w:tblInd w:w="0" w:type="dxa"/>
              <w:tblBorders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310"/>
              <w:gridCol w:w="1418"/>
              <w:gridCol w:w="1559"/>
              <w:gridCol w:w="2551"/>
              <w:gridCol w:w="4648"/>
            </w:tblGrid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310" w:type="dxa"/>
                  <w:vMerge w:val="restart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DA004</w:t>
                  </w:r>
                </w:p>
              </w:tc>
              <w:tc>
                <w:tcPr>
                  <w:tcW w:w="1418" w:type="dxa"/>
                  <w:vMerge w:val="restart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锅炉排气筒</w:t>
                  </w: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颗粒物</w:t>
                  </w:r>
                </w:p>
              </w:tc>
              <w:tc>
                <w:tcPr>
                  <w:tcW w:w="2551" w:type="dxa"/>
                  <w:vMerge w:val="restart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山东省锅炉大气污染物排放标准DB37/2374-2018</w:t>
                  </w:r>
                </w:p>
              </w:tc>
              <w:tc>
                <w:tcPr>
                  <w:tcW w:w="4648" w:type="dxa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10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310" w:type="dxa"/>
                  <w:vMerge w:val="continue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continue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Merge w:val="restart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氮氧化物</w:t>
                  </w:r>
                </w:p>
              </w:tc>
              <w:tc>
                <w:tcPr>
                  <w:tcW w:w="2551" w:type="dxa"/>
                  <w:vMerge w:val="continue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Merge w:val="restart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100</w:t>
                  </w:r>
                </w:p>
              </w:tc>
            </w:tr>
            <w:tr>
              <w:tblPrEx>
                <w:tblBorders>
                  <w:top w:val="none" w:color="000000" w:sz="0" w:space="0"/>
                  <w:left w:val="none" w:color="000000" w:sz="0" w:space="0"/>
                  <w:bottom w:val="none" w:color="000000" w:sz="0" w:space="0"/>
                  <w:right w:val="none" w:color="000000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4" w:hRule="atLeast"/>
              </w:trPr>
              <w:tc>
                <w:tcPr>
                  <w:tcW w:w="1310" w:type="dxa"/>
                  <w:vMerge w:val="continue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 w:val="continue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二氧化硫</w:t>
                  </w:r>
                </w:p>
              </w:tc>
              <w:tc>
                <w:tcPr>
                  <w:tcW w:w="2551" w:type="dxa"/>
                  <w:vMerge w:val="continue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648" w:type="dxa"/>
                  <w:vAlign w:val="center"/>
                </w:tcPr>
                <w:p>
                  <w:pPr>
                    <w:pStyle w:val="14"/>
                    <w:widowControl/>
                    <w:autoSpaceDN w:val="0"/>
                    <w:spacing w:line="240" w:lineRule="exact"/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</w:pPr>
                  <w:r>
                    <w:rPr>
                      <w:rFonts w:asciiTheme="minorEastAsia" w:hAnsiTheme="minorEastAsia" w:eastAsiaTheme="minorEastAsia"/>
                      <w:color w:val="000000"/>
                      <w:kern w:val="0"/>
                      <w:sz w:val="24"/>
                      <w:szCs w:val="24"/>
                    </w:rPr>
                    <w:t>50</w:t>
                  </w:r>
                </w:p>
              </w:tc>
            </w:tr>
          </w:tbl>
          <w:p>
            <w:pPr>
              <w:pStyle w:val="14"/>
              <w:widowControl/>
              <w:autoSpaceDN w:val="0"/>
              <w:spacing w:line="240" w:lineRule="exact"/>
              <w:rPr>
                <w:rFonts w:asciiTheme="minorEastAsia" w:hAnsiTheme="minorEastAsia" w:eastAsiaTheme="minorEastAsia"/>
                <w:color w:val="000000"/>
                <w:kern w:val="0"/>
                <w:sz w:val="24"/>
                <w:szCs w:val="24"/>
              </w:rPr>
            </w:pPr>
            <w:bookmarkStart w:id="2" w:name="FQPKINFO"/>
            <w:bookmarkEnd w:id="2"/>
          </w:p>
        </w:tc>
      </w:tr>
    </w:tbl>
    <w:p>
      <w:pPr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8"/>
        <w:spacing w:line="420" w:lineRule="exact"/>
        <w:ind w:left="420" w:firstLine="0" w:firstLineChars="0"/>
        <w:rPr>
          <w:rFonts w:asciiTheme="minorEastAsia" w:hAnsiTheme="minorEastAsia" w:eastAsiaTheme="minorEastAsia"/>
          <w:sz w:val="24"/>
          <w:szCs w:val="24"/>
        </w:rPr>
      </w:pPr>
    </w:p>
    <w:p>
      <w:pPr>
        <w:pStyle w:val="8"/>
        <w:spacing w:line="420" w:lineRule="exact"/>
        <w:ind w:left="420" w:firstLine="0" w:firstLineChars="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/>
          <w:sz w:val="24"/>
          <w:szCs w:val="24"/>
          <w:lang w:val="en-US" w:eastAsia="zh-CN"/>
        </w:rPr>
        <w:t xml:space="preserve">  </w:t>
      </w:r>
    </w:p>
    <w:p>
      <w:pPr>
        <w:pStyle w:val="8"/>
        <w:spacing w:line="420" w:lineRule="exact"/>
        <w:ind w:left="420" w:right="160" w:firstLine="0" w:firstLineChars="0"/>
        <w:jc w:val="right"/>
        <w:rPr>
          <w:rFonts w:asciiTheme="minorEastAsia" w:hAnsiTheme="minorEastAsia" w:eastAsiaTheme="minorEastAsia"/>
          <w:sz w:val="24"/>
          <w:szCs w:val="24"/>
        </w:rPr>
      </w:pPr>
      <w:bookmarkStart w:id="3" w:name="_GoBack"/>
      <w:bookmarkEnd w:id="3"/>
    </w:p>
    <w:p>
      <w:pPr>
        <w:pStyle w:val="8"/>
        <w:spacing w:line="420" w:lineRule="exact"/>
        <w:ind w:left="420" w:right="480" w:firstLine="0" w:firstLineChars="0"/>
        <w:jc w:val="right"/>
        <w:rPr>
          <w:rFonts w:asciiTheme="minorEastAsia" w:hAnsiTheme="minorEastAsia" w:eastAsiaTheme="minorEastAsia"/>
          <w:sz w:val="24"/>
          <w:szCs w:val="24"/>
        </w:rPr>
        <w:sectPr>
          <w:pgSz w:w="11906" w:h="16838"/>
          <w:pgMar w:top="1021" w:right="1701" w:bottom="1021" w:left="1701" w:header="851" w:footer="992" w:gutter="0"/>
          <w:cols w:space="720" w:num="1"/>
          <w:docGrid w:type="lines" w:linePitch="312" w:charSpace="0"/>
        </w:sectPr>
      </w:pPr>
    </w:p>
    <w:p>
      <w:pPr>
        <w:jc w:val="left"/>
        <w:rPr>
          <w:rFonts w:asciiTheme="minorEastAsia" w:hAnsiTheme="minorEastAsia" w:eastAsiaTheme="minorEastAsia"/>
          <w:sz w:val="24"/>
          <w:szCs w:val="24"/>
        </w:rPr>
      </w:pPr>
    </w:p>
    <w:sectPr>
      <w:pgSz w:w="11906" w:h="16838"/>
      <w:pgMar w:top="1134" w:right="624" w:bottom="1134" w:left="62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3CE3"/>
    <w:rsid w:val="00112523"/>
    <w:rsid w:val="001B452A"/>
    <w:rsid w:val="002406A2"/>
    <w:rsid w:val="002800B6"/>
    <w:rsid w:val="00301C8D"/>
    <w:rsid w:val="003559B1"/>
    <w:rsid w:val="003F1E93"/>
    <w:rsid w:val="004459C3"/>
    <w:rsid w:val="004668C6"/>
    <w:rsid w:val="005803A9"/>
    <w:rsid w:val="005A3106"/>
    <w:rsid w:val="005A762D"/>
    <w:rsid w:val="00642D78"/>
    <w:rsid w:val="006C3CE3"/>
    <w:rsid w:val="006C61D3"/>
    <w:rsid w:val="00853011"/>
    <w:rsid w:val="00890FA7"/>
    <w:rsid w:val="008D0626"/>
    <w:rsid w:val="00A27EF1"/>
    <w:rsid w:val="00A8438D"/>
    <w:rsid w:val="00AE36C7"/>
    <w:rsid w:val="00AF66FD"/>
    <w:rsid w:val="00B4480C"/>
    <w:rsid w:val="00BB00DA"/>
    <w:rsid w:val="00C04F1D"/>
    <w:rsid w:val="00C347B3"/>
    <w:rsid w:val="00C35484"/>
    <w:rsid w:val="00C73FD6"/>
    <w:rsid w:val="00C90E31"/>
    <w:rsid w:val="00CA43F4"/>
    <w:rsid w:val="00D339EA"/>
    <w:rsid w:val="00D919AE"/>
    <w:rsid w:val="00DC0663"/>
    <w:rsid w:val="00DC7B33"/>
    <w:rsid w:val="00DD41B8"/>
    <w:rsid w:val="00DF29A0"/>
    <w:rsid w:val="00E06176"/>
    <w:rsid w:val="00E32828"/>
    <w:rsid w:val="00E52031"/>
    <w:rsid w:val="00EF5408"/>
    <w:rsid w:val="00F12F17"/>
    <w:rsid w:val="00F406BC"/>
    <w:rsid w:val="00FD676E"/>
    <w:rsid w:val="00FF16D7"/>
    <w:rsid w:val="352F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正文_16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0">
    <w:name w:val="正文_19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1">
    <w:name w:val="正文_11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0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eastAsia="等线"/>
    </w:rPr>
  </w:style>
  <w:style w:type="paragraph" w:customStyle="1" w:styleId="13">
    <w:name w:val="正文_2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customStyle="1" w:styleId="14">
    <w:name w:val="正文_23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840</Words>
  <Characters>4794</Characters>
  <Lines>39</Lines>
  <Paragraphs>11</Paragraphs>
  <TotalTime>423</TotalTime>
  <ScaleCrop>false</ScaleCrop>
  <LinksUpToDate>false</LinksUpToDate>
  <CharactersWithSpaces>5623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2021-03-26T02:01:00Z</dcterms:created>
  <dc:creator>微软用户</dc:creator>
  <cp:lastModifiedBy>Administrator</cp:lastModifiedBy>
  <dcterms:modified xsi:type="dcterms:W3CDTF">2021-03-29T08:45:58Z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432C2C313BA1406A81B322D63AF868F8</vt:lpwstr>
  </property>
</Properties>
</file>